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9AB6" w14:textId="070BBF72" w:rsidR="002E4C1F" w:rsidRDefault="006A2CC9">
      <w:r>
        <w:t>Faculty Senate Meeting</w:t>
      </w:r>
      <w:r w:rsidR="001506E7">
        <w:t xml:space="preserve"> held via MS Teams</w:t>
      </w:r>
    </w:p>
    <w:p w14:paraId="40A81D64" w14:textId="51D97755" w:rsidR="006A2CC9" w:rsidRDefault="003B7BC8">
      <w:r>
        <w:t>Mar-01</w:t>
      </w:r>
      <w:r w:rsidR="006A2CC9">
        <w:t>-202</w:t>
      </w:r>
      <w:r w:rsidR="00FC565B">
        <w:t>1</w:t>
      </w:r>
      <w:r w:rsidR="00DA5EF8">
        <w:t xml:space="preserve"> Started at 11:00 am ET</w:t>
      </w:r>
    </w:p>
    <w:p w14:paraId="5A11E8D9" w14:textId="0E98D2C5" w:rsidR="0028706B" w:rsidRDefault="0028706B" w:rsidP="0028706B">
      <w:r>
        <w:t xml:space="preserve">Senators in attendance: David Williams (Chair), Kendolyn Smith (Vice Chair), Larry Menter (Secretary), Augustine Ayuk, Scott Bailey, Gail Barnes, Jelani Favors, Deborah Gritzmacher, Laura Herndon, Brian Hunt, Byron Jeff, </w:t>
      </w:r>
      <w:r w:rsidR="0025375C">
        <w:t xml:space="preserve">Chris Kodani, </w:t>
      </w:r>
      <w:r>
        <w:t xml:space="preserve">Adam Kubik, Rebecca Morgan, Eugene Ngezem, Mario Norman, Robert Pfeiffer, </w:t>
      </w:r>
      <w:r w:rsidR="00476441">
        <w:t>Heather Ruggiero</w:t>
      </w:r>
      <w:r w:rsidR="007B5B92">
        <w:t xml:space="preserve">, Meri Beth Stegall, </w:t>
      </w:r>
      <w:r>
        <w:t>Anthony Stinson, Mark Watson</w:t>
      </w:r>
    </w:p>
    <w:p w14:paraId="7C1EC503" w14:textId="4594BE46" w:rsidR="0028706B" w:rsidRDefault="0028706B" w:rsidP="0028706B">
      <w:r>
        <w:t>Non-Senators in attendance: Tim Hynes (President), Kevin Demmitt (Provost), Jill Lane</w:t>
      </w:r>
      <w:r w:rsidR="00AB6AE3">
        <w:t>,</w:t>
      </w:r>
      <w:r>
        <w:t xml:space="preserve"> </w:t>
      </w:r>
      <w:r w:rsidR="00AB6AE3">
        <w:t>Eric Bridges</w:t>
      </w:r>
      <w:r>
        <w:t xml:space="preserve">, </w:t>
      </w:r>
      <w:r w:rsidR="00AB6AE3">
        <w:t>Joie H</w:t>
      </w:r>
      <w:r w:rsidR="0025375C">
        <w:t xml:space="preserve">ain, Mary Lamb, </w:t>
      </w:r>
      <w:r>
        <w:t xml:space="preserve">Antoinette Miller, </w:t>
      </w:r>
      <w:r w:rsidR="00476441">
        <w:t xml:space="preserve">Erin Nagel, Melanie Poudevigne, </w:t>
      </w:r>
      <w:r w:rsidR="00245B02">
        <w:t>Carol White</w:t>
      </w:r>
    </w:p>
    <w:p w14:paraId="1EC3D6BE" w14:textId="77777777" w:rsidR="0028706B" w:rsidRDefault="0028706B"/>
    <w:p w14:paraId="3783C4B0" w14:textId="6BC7AFB8" w:rsidR="006A2CC9" w:rsidRDefault="006A2CC9" w:rsidP="0078613F">
      <w:pPr>
        <w:pStyle w:val="ListParagraph"/>
        <w:numPr>
          <w:ilvl w:val="0"/>
          <w:numId w:val="6"/>
        </w:numPr>
      </w:pPr>
      <w:r>
        <w:t>Proposed Agenda:</w:t>
      </w:r>
    </w:p>
    <w:p w14:paraId="66AD26A5" w14:textId="3650F9F4" w:rsidR="0078613F" w:rsidRDefault="0078613F">
      <w:r>
        <w:t>Agenda adopted without objection.</w:t>
      </w:r>
    </w:p>
    <w:p w14:paraId="3DADA14A" w14:textId="7702A899" w:rsidR="003B7BC8" w:rsidRDefault="003B7BC8" w:rsidP="0098010F">
      <w:pPr>
        <w:pStyle w:val="ListParagraph"/>
        <w:numPr>
          <w:ilvl w:val="0"/>
          <w:numId w:val="1"/>
        </w:numPr>
      </w:pPr>
      <w:r>
        <w:t>Approval of Minutes from Feb-</w:t>
      </w:r>
      <w:r w:rsidR="00DA5EF8">
        <w:t>15</w:t>
      </w:r>
      <w:r>
        <w:t>-2021</w:t>
      </w:r>
      <w:r w:rsidR="00DA5EF8">
        <w:t xml:space="preserve"> – Motion to approve and seconded with corrections (added </w:t>
      </w:r>
      <w:r w:rsidR="0098010F" w:rsidRPr="0098010F">
        <w:t>Meri Beth Stegall</w:t>
      </w:r>
      <w:r w:rsidR="0098010F">
        <w:t xml:space="preserve"> as attendee)</w:t>
      </w:r>
    </w:p>
    <w:p w14:paraId="2382E503" w14:textId="77777777" w:rsidR="00DA5EF8" w:rsidRDefault="00DA5EF8" w:rsidP="00DA5EF8">
      <w:pPr>
        <w:pStyle w:val="ListParagraph"/>
      </w:pPr>
    </w:p>
    <w:p w14:paraId="65F4F557" w14:textId="7389221A" w:rsidR="00C248BA" w:rsidRDefault="006A2CC9" w:rsidP="00C248BA">
      <w:pPr>
        <w:pStyle w:val="ListParagraph"/>
        <w:numPr>
          <w:ilvl w:val="0"/>
          <w:numId w:val="1"/>
        </w:numPr>
      </w:pPr>
      <w:r>
        <w:t>President’s Report</w:t>
      </w:r>
      <w:r w:rsidR="00DA5EF8">
        <w:t xml:space="preserve"> – </w:t>
      </w:r>
      <w:r w:rsidR="00D410F6">
        <w:t>Attached in Files in MS Teams</w:t>
      </w:r>
      <w:r w:rsidR="00D410F6">
        <w:t xml:space="preserve"> </w:t>
      </w:r>
    </w:p>
    <w:p w14:paraId="6CCA13D9" w14:textId="7FD5DF7F" w:rsidR="006A2CC9" w:rsidRDefault="00C248BA" w:rsidP="00C248BA">
      <w:pPr>
        <w:pStyle w:val="ListParagraph"/>
        <w:numPr>
          <w:ilvl w:val="0"/>
          <w:numId w:val="7"/>
        </w:numPr>
      </w:pPr>
      <w:r>
        <w:t>“</w:t>
      </w:r>
      <w:r w:rsidR="00DA5EF8">
        <w:t>Beautiful day in the neighborhood – I’m here and feeling good about that.</w:t>
      </w:r>
      <w:r>
        <w:t>”</w:t>
      </w:r>
    </w:p>
    <w:p w14:paraId="70AA07DD" w14:textId="19FE2258" w:rsidR="00DA5EF8" w:rsidRDefault="00C248BA" w:rsidP="00D410F6">
      <w:pPr>
        <w:pStyle w:val="ListParagraph"/>
        <w:numPr>
          <w:ilvl w:val="0"/>
          <w:numId w:val="7"/>
        </w:numPr>
      </w:pPr>
      <w:r>
        <w:t>They will be r</w:t>
      </w:r>
      <w:r w:rsidR="00DA5EF8">
        <w:t>eleasing strategies for deciding interim provost by end of April. So have transition time</w:t>
      </w:r>
      <w:r w:rsidR="00C76ABF">
        <w:t xml:space="preserve"> with current Provost.</w:t>
      </w:r>
    </w:p>
    <w:p w14:paraId="70E3B1CD" w14:textId="75AC838E" w:rsidR="00DA5EF8" w:rsidRDefault="00DA5EF8" w:rsidP="00D410F6">
      <w:pPr>
        <w:pStyle w:val="ListParagraph"/>
        <w:numPr>
          <w:ilvl w:val="0"/>
          <w:numId w:val="7"/>
        </w:numPr>
      </w:pPr>
      <w:r>
        <w:t xml:space="preserve">Faculty not immediately included in </w:t>
      </w:r>
      <w:r w:rsidR="00C76ABF">
        <w:t xml:space="preserve">expanded </w:t>
      </w:r>
      <w:r>
        <w:t>Vaccine list. Asked campus community who is interested so have backu</w:t>
      </w:r>
      <w:r w:rsidR="00C76ABF">
        <w:t>ps</w:t>
      </w:r>
      <w:r w:rsidR="003D081D">
        <w:t xml:space="preserve"> for non-used vaccines.</w:t>
      </w:r>
    </w:p>
    <w:p w14:paraId="232553DE" w14:textId="763FDDE3" w:rsidR="00DA5EF8" w:rsidRDefault="00DA5EF8" w:rsidP="00D410F6">
      <w:pPr>
        <w:pStyle w:val="ListParagraph"/>
        <w:numPr>
          <w:ilvl w:val="0"/>
          <w:numId w:val="7"/>
        </w:numPr>
      </w:pPr>
      <w:r>
        <w:t>Chancellor Search &amp; President Search – more info in Report.  Links to progress to monitor</w:t>
      </w:r>
      <w:r w:rsidR="003D081D">
        <w:t>.</w:t>
      </w:r>
    </w:p>
    <w:p w14:paraId="18F98080" w14:textId="73D18E49" w:rsidR="00DA5EF8" w:rsidRDefault="00DA5EF8" w:rsidP="00D410F6">
      <w:pPr>
        <w:pStyle w:val="ListParagraph"/>
        <w:numPr>
          <w:ilvl w:val="0"/>
          <w:numId w:val="7"/>
        </w:numPr>
      </w:pPr>
      <w:r>
        <w:t xml:space="preserve">Budget Process – Info on bonuses for </w:t>
      </w:r>
      <w:r w:rsidR="003D081D">
        <w:t xml:space="preserve">salaries </w:t>
      </w:r>
      <w:r>
        <w:t>less than $80K</w:t>
      </w:r>
      <w:r w:rsidR="003D081D">
        <w:t>/year</w:t>
      </w:r>
      <w:r>
        <w:t xml:space="preserve"> to be shared by info from HR</w:t>
      </w:r>
      <w:r w:rsidR="003D081D">
        <w:t>.</w:t>
      </w:r>
    </w:p>
    <w:p w14:paraId="1895B32E" w14:textId="23B7948A" w:rsidR="00DA5EF8" w:rsidRDefault="00DA5EF8" w:rsidP="00D410F6">
      <w:pPr>
        <w:pStyle w:val="ListParagraph"/>
        <w:numPr>
          <w:ilvl w:val="0"/>
          <w:numId w:val="7"/>
        </w:numPr>
      </w:pPr>
      <w:r>
        <w:t>Thanks for continued work for nearly year under pandemic</w:t>
      </w:r>
      <w:r w:rsidR="003D081D">
        <w:t>!</w:t>
      </w:r>
    </w:p>
    <w:p w14:paraId="7C16E705" w14:textId="743512F0" w:rsidR="00DA5EF8" w:rsidRDefault="00DA5EF8" w:rsidP="00D410F6">
      <w:pPr>
        <w:pStyle w:val="ListParagraph"/>
        <w:numPr>
          <w:ilvl w:val="0"/>
          <w:numId w:val="7"/>
        </w:numPr>
      </w:pPr>
      <w:r>
        <w:t xml:space="preserve">Q’s – About the new J&amp;J vaccine.  No news on that status. We are supposed to get a large portion of Pfizer today or tomorrow.  In </w:t>
      </w:r>
      <w:r w:rsidR="00B46F0B">
        <w:t xml:space="preserve">the </w:t>
      </w:r>
      <w:r>
        <w:t xml:space="preserve">past, </w:t>
      </w:r>
      <w:proofErr w:type="spellStart"/>
      <w:r>
        <w:t>Moderna</w:t>
      </w:r>
      <w:proofErr w:type="spellEnd"/>
      <w:r w:rsidR="003D081D">
        <w:t xml:space="preserve"> has </w:t>
      </w:r>
      <w:r>
        <w:t xml:space="preserve">been available.  Pfizer allows for </w:t>
      </w:r>
      <w:proofErr w:type="gramStart"/>
      <w:r>
        <w:t>more</w:t>
      </w:r>
      <w:proofErr w:type="gramEnd"/>
      <w:r>
        <w:t xml:space="preserve"> number of doses.  Polly Parks UHS will send out info. </w:t>
      </w:r>
      <w:proofErr w:type="spellStart"/>
      <w:r>
        <w:t>Moderna</w:t>
      </w:r>
      <w:proofErr w:type="spellEnd"/>
      <w:r>
        <w:t xml:space="preserve"> – packs of 100, Pfizer in packs under 1,000.  </w:t>
      </w:r>
    </w:p>
    <w:p w14:paraId="2CD7E0E4" w14:textId="64856192" w:rsidR="009A1C00" w:rsidRDefault="003D081D" w:rsidP="00D410F6">
      <w:pPr>
        <w:pStyle w:val="ListParagraph"/>
        <w:numPr>
          <w:ilvl w:val="0"/>
          <w:numId w:val="7"/>
        </w:numPr>
      </w:pPr>
      <w:r>
        <w:t>Commencement</w:t>
      </w:r>
      <w:r w:rsidR="009A1C00">
        <w:t xml:space="preserve"> info will be coming out.  Recommendation builds on model of Columbus State – Drive in elements – Social Distancing – indoors unlikely, outside no room for guests.</w:t>
      </w:r>
    </w:p>
    <w:p w14:paraId="218A15FA" w14:textId="4D660BA7" w:rsidR="009A1C00" w:rsidRDefault="009A1C00" w:rsidP="00D410F6">
      <w:pPr>
        <w:pStyle w:val="ListParagraph"/>
        <w:numPr>
          <w:ilvl w:val="0"/>
          <w:numId w:val="7"/>
        </w:numPr>
      </w:pPr>
      <w:r>
        <w:t xml:space="preserve">With faculty </w:t>
      </w:r>
      <w:r w:rsidR="00A43536">
        <w:t>not</w:t>
      </w:r>
      <w:r>
        <w:t xml:space="preserve"> getting vaccine is there still a push by the Chancellor to move to more on </w:t>
      </w:r>
      <w:r w:rsidR="00A43536">
        <w:t>campus</w:t>
      </w:r>
      <w:r>
        <w:t xml:space="preserve">? Safety faculty and staff in mind.  Chancellor and BoR pushing for faculty to be </w:t>
      </w:r>
      <w:r w:rsidR="00A43536">
        <w:t>included</w:t>
      </w:r>
      <w:r>
        <w:t xml:space="preserve"> in 1B</w:t>
      </w:r>
      <w:r w:rsidR="00A43536">
        <w:t xml:space="preserve"> group</w:t>
      </w:r>
      <w:r>
        <w:t>.  Univ System wants to move as quickly as possible.  Tim hopes access to vaccine will continue and the institution will be prepared relatively soon.</w:t>
      </w:r>
    </w:p>
    <w:p w14:paraId="641EF98A" w14:textId="77777777" w:rsidR="00DA5EF8" w:rsidRDefault="00DA5EF8" w:rsidP="00DA5EF8"/>
    <w:p w14:paraId="14E25421" w14:textId="427CEDF6" w:rsidR="00987D2A" w:rsidRDefault="006A2CC9" w:rsidP="00102695">
      <w:pPr>
        <w:pStyle w:val="ListParagraph"/>
        <w:numPr>
          <w:ilvl w:val="0"/>
          <w:numId w:val="1"/>
        </w:numPr>
      </w:pPr>
      <w:r>
        <w:t>Provost’s Report</w:t>
      </w:r>
      <w:r w:rsidR="005A3872" w:rsidRPr="005A3872">
        <w:t>– Attached in Files in MS Teams</w:t>
      </w:r>
    </w:p>
    <w:p w14:paraId="234301E2" w14:textId="34A53593" w:rsidR="009A1C00" w:rsidRDefault="009A1C00" w:rsidP="009A1C00">
      <w:pPr>
        <w:pStyle w:val="ListParagraph"/>
        <w:numPr>
          <w:ilvl w:val="0"/>
          <w:numId w:val="5"/>
        </w:numPr>
      </w:pPr>
      <w:r>
        <w:lastRenderedPageBreak/>
        <w:t>Declines in Enrollment – partly due to new regs reducing dual enrollment, also Covid impact</w:t>
      </w:r>
      <w:r w:rsidR="00AC02A9">
        <w:t>. The number of graduates is</w:t>
      </w:r>
      <w:r>
        <w:t xml:space="preserve"> up 155.  Budget </w:t>
      </w:r>
      <w:r w:rsidR="00AC02A9">
        <w:t xml:space="preserve">is </w:t>
      </w:r>
      <w:r>
        <w:t>ok so no mid</w:t>
      </w:r>
      <w:r w:rsidR="005A3872">
        <w:t>-</w:t>
      </w:r>
      <w:r>
        <w:t>year reductions.  Summer looking good so far.</w:t>
      </w:r>
    </w:p>
    <w:p w14:paraId="4A2FE1C9" w14:textId="1DFA4A74" w:rsidR="009A1C00" w:rsidRDefault="00D0087B" w:rsidP="009A1C00">
      <w:pPr>
        <w:pStyle w:val="ListParagraph"/>
        <w:numPr>
          <w:ilvl w:val="0"/>
          <w:numId w:val="5"/>
        </w:numPr>
      </w:pPr>
      <w:r>
        <w:t>Board of Regents General Ed</w:t>
      </w:r>
      <w:r w:rsidR="00497FAA">
        <w:t xml:space="preserve">ucation </w:t>
      </w:r>
      <w:r>
        <w:t xml:space="preserve">Curriculum </w:t>
      </w:r>
      <w:r w:rsidR="009A1C00">
        <w:t xml:space="preserve">Redesign </w:t>
      </w:r>
      <w:r>
        <w:t xml:space="preserve">Project </w:t>
      </w:r>
      <w:r w:rsidR="009A1C00">
        <w:t>– Unlikely that Board would entertain this design</w:t>
      </w:r>
      <w:r>
        <w:t xml:space="preserve"> at this time</w:t>
      </w:r>
      <w:r w:rsidR="009A1C00">
        <w:t xml:space="preserve">.  </w:t>
      </w:r>
      <w:r w:rsidR="00497FAA">
        <w:t xml:space="preserve">Earliest would be in the fall, delayed too by </w:t>
      </w:r>
      <w:r w:rsidR="00033410">
        <w:t>change in Chancellor.</w:t>
      </w:r>
    </w:p>
    <w:p w14:paraId="1313A6DF" w14:textId="1B658BC0" w:rsidR="009A1C00" w:rsidRDefault="009A1C00" w:rsidP="009A1C00">
      <w:pPr>
        <w:pStyle w:val="ListParagraph"/>
        <w:numPr>
          <w:ilvl w:val="0"/>
          <w:numId w:val="5"/>
        </w:numPr>
      </w:pPr>
      <w:r>
        <w:t xml:space="preserve">Payroll process now being centralized with </w:t>
      </w:r>
      <w:proofErr w:type="spellStart"/>
      <w:r>
        <w:t>BoR.</w:t>
      </w:r>
      <w:proofErr w:type="spellEnd"/>
      <w:r>
        <w:t xml:space="preserve"> All contracts will be through </w:t>
      </w:r>
      <w:proofErr w:type="spellStart"/>
      <w:r>
        <w:t>OneUSG</w:t>
      </w:r>
      <w:proofErr w:type="spellEnd"/>
      <w:r>
        <w:t xml:space="preserve">.  No changes in dates but </w:t>
      </w:r>
      <w:r w:rsidR="00033410">
        <w:t>will</w:t>
      </w:r>
      <w:r>
        <w:t xml:space="preserve"> be </w:t>
      </w:r>
      <w:r w:rsidR="00033410">
        <w:t xml:space="preserve">the </w:t>
      </w:r>
      <w:r>
        <w:t>way to get and sign contracts rather than Tammy Wilson.</w:t>
      </w:r>
    </w:p>
    <w:p w14:paraId="0D5C3D32" w14:textId="272D9509" w:rsidR="002345E4" w:rsidRDefault="005724B9" w:rsidP="00B64BAC">
      <w:pPr>
        <w:pStyle w:val="ListParagraph"/>
        <w:numPr>
          <w:ilvl w:val="0"/>
          <w:numId w:val="5"/>
        </w:numPr>
      </w:pPr>
      <w:r>
        <w:t xml:space="preserve">Q’s? – </w:t>
      </w:r>
      <w:r w:rsidR="00FE6730">
        <w:t>Discussions were then held regarding the drop in enrollment and the possible causes</w:t>
      </w:r>
      <w:r w:rsidR="00543298">
        <w:t xml:space="preserve"> – COVID-19 and change to dual enrollment qualifications.</w:t>
      </w:r>
      <w:r w:rsidR="00E926D8">
        <w:t xml:space="preserve"> A</w:t>
      </w:r>
      <w:r w:rsidR="00875439">
        <w:t>lso was</w:t>
      </w:r>
      <w:r w:rsidR="00E926D8">
        <w:t xml:space="preserve"> raised an issue </w:t>
      </w:r>
      <w:r w:rsidR="00875439">
        <w:t>regarding</w:t>
      </w:r>
      <w:r w:rsidR="00E926D8">
        <w:t xml:space="preserve"> summer enrollment proration of pay for smaller classes.</w:t>
      </w:r>
      <w:r>
        <w:t xml:space="preserve"> </w:t>
      </w:r>
      <w:r w:rsidR="00875439">
        <w:t>Policy remains the same as of now.</w:t>
      </w:r>
    </w:p>
    <w:p w14:paraId="27B905C4" w14:textId="77777777" w:rsidR="005724B9" w:rsidRDefault="005724B9" w:rsidP="00875439">
      <w:pPr>
        <w:pStyle w:val="ListParagraph"/>
        <w:ind w:left="1440"/>
      </w:pPr>
    </w:p>
    <w:p w14:paraId="62E8DCF1" w14:textId="6FB8FF41" w:rsidR="00102695" w:rsidRDefault="00102695" w:rsidP="00102695">
      <w:pPr>
        <w:pStyle w:val="ListParagraph"/>
        <w:numPr>
          <w:ilvl w:val="0"/>
          <w:numId w:val="1"/>
        </w:numPr>
      </w:pPr>
      <w:r>
        <w:t>Standing Committee Reports</w:t>
      </w:r>
    </w:p>
    <w:p w14:paraId="27254638" w14:textId="32322DE0" w:rsidR="00102695" w:rsidRDefault="00102695" w:rsidP="00102695">
      <w:pPr>
        <w:pStyle w:val="ListParagraph"/>
        <w:numPr>
          <w:ilvl w:val="1"/>
          <w:numId w:val="1"/>
        </w:numPr>
      </w:pPr>
      <w:r>
        <w:t>APC</w:t>
      </w:r>
      <w:r w:rsidR="002345E4">
        <w:t xml:space="preserve"> – </w:t>
      </w:r>
      <w:r w:rsidR="00875439">
        <w:t>U</w:t>
      </w:r>
      <w:r w:rsidR="002345E4">
        <w:t xml:space="preserve">pdate </w:t>
      </w:r>
      <w:r w:rsidR="00875439">
        <w:t xml:space="preserve">by Senator </w:t>
      </w:r>
      <w:r w:rsidR="002345E4">
        <w:t xml:space="preserve">Mario </w:t>
      </w:r>
      <w:r w:rsidR="00437715">
        <w:t>Norman</w:t>
      </w:r>
      <w:r w:rsidR="007A2EF3">
        <w:t>. They m</w:t>
      </w:r>
      <w:r w:rsidR="002345E4">
        <w:t xml:space="preserve">et last week and discussed 3 options for academic </w:t>
      </w:r>
      <w:r w:rsidR="007A2EF3">
        <w:t>calendar</w:t>
      </w:r>
      <w:r w:rsidR="002345E4">
        <w:t xml:space="preserve">.  </w:t>
      </w:r>
      <w:r w:rsidR="007A2EF3">
        <w:t>They are</w:t>
      </w:r>
      <w:r w:rsidR="00CB65AF">
        <w:t xml:space="preserve"> making r</w:t>
      </w:r>
      <w:r w:rsidR="002345E4">
        <w:t>ecommend</w:t>
      </w:r>
      <w:r w:rsidR="00CB65AF">
        <w:t>ations</w:t>
      </w:r>
      <w:r w:rsidR="002345E4">
        <w:t xml:space="preserve"> to </w:t>
      </w:r>
      <w:r w:rsidR="00CB65AF">
        <w:t xml:space="preserve">the </w:t>
      </w:r>
      <w:r w:rsidR="002345E4">
        <w:t>Provost office for dates of fall semester</w:t>
      </w:r>
      <w:r w:rsidR="00CB65AF">
        <w:t xml:space="preserve"> and fall break, if any.</w:t>
      </w:r>
      <w:r w:rsidR="002345E4">
        <w:t xml:space="preserve"> </w:t>
      </w:r>
    </w:p>
    <w:p w14:paraId="074F4AB6" w14:textId="285DB883" w:rsidR="00102695" w:rsidRDefault="00102695" w:rsidP="00102695">
      <w:pPr>
        <w:pStyle w:val="ListParagraph"/>
        <w:numPr>
          <w:ilvl w:val="1"/>
          <w:numId w:val="1"/>
        </w:numPr>
      </w:pPr>
      <w:r>
        <w:t>FAC</w:t>
      </w:r>
      <w:r w:rsidR="00255DFD">
        <w:t xml:space="preserve"> – Update by Senator Larry Menter</w:t>
      </w:r>
    </w:p>
    <w:p w14:paraId="54DAE06E" w14:textId="1F67AB7E" w:rsidR="00517BA2" w:rsidRDefault="003B7BC8" w:rsidP="00255DFD">
      <w:pPr>
        <w:pStyle w:val="ListParagraph"/>
        <w:ind w:left="2160"/>
      </w:pPr>
      <w:r>
        <w:t>Resolution in support of relief to tenure-track faculty</w:t>
      </w:r>
      <w:r w:rsidR="002345E4">
        <w:t xml:space="preserve"> </w:t>
      </w:r>
      <w:r w:rsidR="0048418D">
        <w:t xml:space="preserve">for COIVD-19 </w:t>
      </w:r>
      <w:r w:rsidR="00875E56">
        <w:t xml:space="preserve">Promotion and Tenure </w:t>
      </w:r>
      <w:r w:rsidR="00F7537D">
        <w:t xml:space="preserve">procedure </w:t>
      </w:r>
      <w:r w:rsidR="0048418D">
        <w:t>impacts.</w:t>
      </w:r>
      <w:r w:rsidR="002E6CE2">
        <w:t xml:space="preserve"> </w:t>
      </w:r>
      <w:r w:rsidR="00875E56">
        <w:t>There was</w:t>
      </w:r>
      <w:r w:rsidR="002345E4">
        <w:t xml:space="preserve"> Discussion of this plan</w:t>
      </w:r>
      <w:r w:rsidR="00875E56">
        <w:t xml:space="preserve"> and how</w:t>
      </w:r>
      <w:r w:rsidR="002345E4">
        <w:t xml:space="preserve"> </w:t>
      </w:r>
      <w:r w:rsidR="002E6CE2">
        <w:t xml:space="preserve">the BoR </w:t>
      </w:r>
      <w:r w:rsidR="00F7537D">
        <w:t>policies</w:t>
      </w:r>
      <w:r w:rsidR="002E6CE2">
        <w:t xml:space="preserve"> don’t provide for the same type of relief</w:t>
      </w:r>
      <w:r w:rsidR="00C74AB0">
        <w:t xml:space="preserve"> for </w:t>
      </w:r>
      <w:r w:rsidR="00BC33BD">
        <w:t>Post-Tenure Review.  Discussion – Can we get feedback from anyone on the Post-tenure review?</w:t>
      </w:r>
      <w:r w:rsidR="00C74AB0">
        <w:t xml:space="preserve"> Sent to FAC for further discussion</w:t>
      </w:r>
      <w:r w:rsidR="00A553B9">
        <w:t>.</w:t>
      </w:r>
    </w:p>
    <w:p w14:paraId="7F031670" w14:textId="3480D07B" w:rsidR="00BC33BD" w:rsidRDefault="00BC33BD" w:rsidP="00BC33BD">
      <w:pPr>
        <w:pStyle w:val="ListParagraph"/>
        <w:ind w:left="2160"/>
      </w:pPr>
    </w:p>
    <w:p w14:paraId="2EBA023C" w14:textId="77777777" w:rsidR="006268D2" w:rsidRDefault="00BC33BD" w:rsidP="00BC33BD">
      <w:pPr>
        <w:pStyle w:val="ListParagraph"/>
        <w:ind w:left="2160"/>
      </w:pPr>
      <w:r>
        <w:t xml:space="preserve">Discussion ended.  </w:t>
      </w:r>
    </w:p>
    <w:p w14:paraId="2E8D0E08" w14:textId="77777777" w:rsidR="006268D2" w:rsidRDefault="006268D2" w:rsidP="00BC33BD">
      <w:pPr>
        <w:pStyle w:val="ListParagraph"/>
        <w:ind w:left="2160"/>
      </w:pPr>
    </w:p>
    <w:p w14:paraId="4CCADA05" w14:textId="30F47DDB" w:rsidR="00BC33BD" w:rsidRDefault="00A553B9" w:rsidP="00BC33BD">
      <w:pPr>
        <w:pStyle w:val="ListParagraph"/>
        <w:ind w:left="2160"/>
      </w:pPr>
      <w:r>
        <w:t>Call</w:t>
      </w:r>
      <w:r w:rsidR="00BC33BD">
        <w:t xml:space="preserve"> for vote on the Motion.  All voted in </w:t>
      </w:r>
      <w:r w:rsidR="007D00A4">
        <w:t>favor,</w:t>
      </w:r>
      <w:r>
        <w:t xml:space="preserve"> the </w:t>
      </w:r>
      <w:r w:rsidR="00BC33BD">
        <w:t xml:space="preserve">motion carries. </w:t>
      </w:r>
      <w:r>
        <w:t xml:space="preserve"> Text of Resolution </w:t>
      </w:r>
      <w:r w:rsidR="003B12FA">
        <w:t xml:space="preserve">attached in </w:t>
      </w:r>
      <w:r w:rsidR="007D00A4">
        <w:t xml:space="preserve">Files in MS </w:t>
      </w:r>
      <w:r w:rsidR="003B12FA">
        <w:t>Teams.</w:t>
      </w:r>
    </w:p>
    <w:p w14:paraId="4BCA14D2" w14:textId="6C3E642F" w:rsidR="00BC33BD" w:rsidRDefault="00BC33BD" w:rsidP="00BC33BD">
      <w:pPr>
        <w:pStyle w:val="ListParagraph"/>
        <w:numPr>
          <w:ilvl w:val="1"/>
          <w:numId w:val="1"/>
        </w:numPr>
      </w:pPr>
      <w:r>
        <w:t>SAC – No updates.  Waiting on Handbook Committee</w:t>
      </w:r>
    </w:p>
    <w:p w14:paraId="3850CB28" w14:textId="17F083C0" w:rsidR="00BC33BD" w:rsidRDefault="00BC33BD" w:rsidP="00A80466">
      <w:pPr>
        <w:pStyle w:val="ListParagraph"/>
        <w:numPr>
          <w:ilvl w:val="1"/>
          <w:numId w:val="1"/>
        </w:numPr>
      </w:pPr>
      <w:r>
        <w:t>UCC</w:t>
      </w:r>
      <w:r w:rsidR="00A80466">
        <w:t xml:space="preserve"> – </w:t>
      </w:r>
      <w:r>
        <w:t>Approval of actions from Feb-12-2021 meeting</w:t>
      </w:r>
      <w:r w:rsidR="00DE3F97">
        <w:t xml:space="preserve"> – Sent changes from Dept of English. Change of Curriculum guide. – Motion to Approve these changes – </w:t>
      </w:r>
      <w:r w:rsidR="00A80466">
        <w:t xml:space="preserve">Motion </w:t>
      </w:r>
      <w:r w:rsidR="00DE3F97">
        <w:t>Passed. Approved.</w:t>
      </w:r>
    </w:p>
    <w:p w14:paraId="067AD790" w14:textId="77777777" w:rsidR="00BC33BD" w:rsidRDefault="00BC33BD" w:rsidP="00BC33BD">
      <w:pPr>
        <w:pStyle w:val="ListParagraph"/>
        <w:ind w:left="2160"/>
      </w:pPr>
    </w:p>
    <w:p w14:paraId="2CACB02A" w14:textId="57686B8D" w:rsidR="006311CB" w:rsidRDefault="006311CB" w:rsidP="007C17AB">
      <w:pPr>
        <w:pStyle w:val="ListParagraph"/>
        <w:numPr>
          <w:ilvl w:val="0"/>
          <w:numId w:val="1"/>
        </w:numPr>
      </w:pPr>
      <w:r>
        <w:t>Discussion</w:t>
      </w:r>
      <w:r w:rsidR="00DE3F97">
        <w:t xml:space="preserve"> – </w:t>
      </w:r>
      <w:r w:rsidR="00A80466">
        <w:t>Continued discussion</w:t>
      </w:r>
      <w:r w:rsidR="00DE3F97">
        <w:t xml:space="preserve"> about how to tackle post tenure review and non-tenure track as well.  </w:t>
      </w:r>
      <w:r w:rsidR="000B21DA">
        <w:t xml:space="preserve">Gail Barnes gave example of research that stopped in its tracks due to COVID.  Might pursue what we did last year.  FAC will pursue and discuss further. </w:t>
      </w:r>
      <w:r w:rsidR="00984773">
        <w:t>Also was suggested about delaying remedial process for</w:t>
      </w:r>
      <w:r w:rsidR="009E3A94">
        <w:t xml:space="preserve"> those who are deficient in their Post-Tenure, Non-Tenure and Pre-Tenure Review</w:t>
      </w:r>
      <w:r w:rsidR="00B46F0B">
        <w:t>s</w:t>
      </w:r>
      <w:r w:rsidR="009E3A94">
        <w:t>.</w:t>
      </w:r>
      <w:r w:rsidR="000B21DA">
        <w:t xml:space="preserve"> Any suggestions please forward to </w:t>
      </w:r>
      <w:r w:rsidR="009E3A94">
        <w:t xml:space="preserve">Chair </w:t>
      </w:r>
      <w:r w:rsidR="000B21DA">
        <w:t>Dave</w:t>
      </w:r>
      <w:r w:rsidR="009E3A94">
        <w:t xml:space="preserve"> Williams </w:t>
      </w:r>
      <w:r w:rsidR="000B21DA">
        <w:t xml:space="preserve">and </w:t>
      </w:r>
      <w:r w:rsidR="009E3A94">
        <w:t>Sena</w:t>
      </w:r>
      <w:r w:rsidR="00B46F0B">
        <w:t xml:space="preserve">tor </w:t>
      </w:r>
      <w:r w:rsidR="000B21DA">
        <w:t>Larry Menter – FAC Chair.</w:t>
      </w:r>
    </w:p>
    <w:p w14:paraId="3F8CB457" w14:textId="1FE86643" w:rsidR="000B21DA" w:rsidRDefault="000B21DA" w:rsidP="000B21DA">
      <w:r>
        <w:t xml:space="preserve">Meeting </w:t>
      </w:r>
      <w:r w:rsidR="00B46F0B">
        <w:t>was a</w:t>
      </w:r>
      <w:r>
        <w:t xml:space="preserve">djourned by Chair </w:t>
      </w:r>
      <w:r w:rsidR="00B46F0B">
        <w:t>d</w:t>
      </w:r>
      <w:r>
        <w:t>eclaration</w:t>
      </w:r>
      <w:r w:rsidR="00B46F0B">
        <w:t xml:space="preserve"> at</w:t>
      </w:r>
      <w:r>
        <w:t xml:space="preserve"> 12:21pm</w:t>
      </w:r>
    </w:p>
    <w:p w14:paraId="4E633D79" w14:textId="5F571312" w:rsidR="009A1C00" w:rsidRDefault="009A1C00" w:rsidP="009A1C00">
      <w:r>
        <w:t>Minutes Recorded by Larry Menter, Secretary</w:t>
      </w:r>
    </w:p>
    <w:sectPr w:rsidR="009A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6BDE"/>
    <w:multiLevelType w:val="hybridMultilevel"/>
    <w:tmpl w:val="E2E8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763"/>
    <w:multiLevelType w:val="hybridMultilevel"/>
    <w:tmpl w:val="CC8EFF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FC078E"/>
    <w:multiLevelType w:val="hybridMultilevel"/>
    <w:tmpl w:val="28CED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1057F"/>
    <w:multiLevelType w:val="hybridMultilevel"/>
    <w:tmpl w:val="FF08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B5049"/>
    <w:multiLevelType w:val="hybridMultilevel"/>
    <w:tmpl w:val="A7B66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20CFF"/>
    <w:rsid w:val="00033410"/>
    <w:rsid w:val="00034044"/>
    <w:rsid w:val="000B21DA"/>
    <w:rsid w:val="00102695"/>
    <w:rsid w:val="00136148"/>
    <w:rsid w:val="001506E7"/>
    <w:rsid w:val="00161C5E"/>
    <w:rsid w:val="001A1C94"/>
    <w:rsid w:val="002345E4"/>
    <w:rsid w:val="00245B02"/>
    <w:rsid w:val="0025375C"/>
    <w:rsid w:val="00255DFD"/>
    <w:rsid w:val="00265DD8"/>
    <w:rsid w:val="0028706B"/>
    <w:rsid w:val="002E6CE2"/>
    <w:rsid w:val="00307850"/>
    <w:rsid w:val="00341EE4"/>
    <w:rsid w:val="003A1F06"/>
    <w:rsid w:val="003B12FA"/>
    <w:rsid w:val="003B7BC8"/>
    <w:rsid w:val="003D081D"/>
    <w:rsid w:val="003D3A0B"/>
    <w:rsid w:val="003E5D39"/>
    <w:rsid w:val="00437715"/>
    <w:rsid w:val="00445BB2"/>
    <w:rsid w:val="004715E1"/>
    <w:rsid w:val="00476441"/>
    <w:rsid w:val="0048418D"/>
    <w:rsid w:val="00490EAD"/>
    <w:rsid w:val="00497FAA"/>
    <w:rsid w:val="004B1870"/>
    <w:rsid w:val="00506190"/>
    <w:rsid w:val="00517BA2"/>
    <w:rsid w:val="00543298"/>
    <w:rsid w:val="005724B9"/>
    <w:rsid w:val="005A3872"/>
    <w:rsid w:val="005A78D3"/>
    <w:rsid w:val="005B4C0D"/>
    <w:rsid w:val="005C12A4"/>
    <w:rsid w:val="005E2B6E"/>
    <w:rsid w:val="006268D2"/>
    <w:rsid w:val="006311CB"/>
    <w:rsid w:val="006A2CC9"/>
    <w:rsid w:val="006E238A"/>
    <w:rsid w:val="0078613F"/>
    <w:rsid w:val="007A2EF3"/>
    <w:rsid w:val="007B5B92"/>
    <w:rsid w:val="007D00A4"/>
    <w:rsid w:val="007E1608"/>
    <w:rsid w:val="0081710E"/>
    <w:rsid w:val="00844373"/>
    <w:rsid w:val="0086414E"/>
    <w:rsid w:val="008647B5"/>
    <w:rsid w:val="00875439"/>
    <w:rsid w:val="00875E56"/>
    <w:rsid w:val="009465E0"/>
    <w:rsid w:val="0098010F"/>
    <w:rsid w:val="00984350"/>
    <w:rsid w:val="00984773"/>
    <w:rsid w:val="00987D2A"/>
    <w:rsid w:val="00992EF1"/>
    <w:rsid w:val="009A1C00"/>
    <w:rsid w:val="009E3A94"/>
    <w:rsid w:val="00A43536"/>
    <w:rsid w:val="00A553B9"/>
    <w:rsid w:val="00A61873"/>
    <w:rsid w:val="00A80466"/>
    <w:rsid w:val="00A93AB2"/>
    <w:rsid w:val="00AA285D"/>
    <w:rsid w:val="00AB6AE3"/>
    <w:rsid w:val="00AC02A9"/>
    <w:rsid w:val="00B10B05"/>
    <w:rsid w:val="00B46F0B"/>
    <w:rsid w:val="00B75486"/>
    <w:rsid w:val="00BC33BD"/>
    <w:rsid w:val="00BE72DA"/>
    <w:rsid w:val="00C248BA"/>
    <w:rsid w:val="00C56274"/>
    <w:rsid w:val="00C74AB0"/>
    <w:rsid w:val="00C76ABF"/>
    <w:rsid w:val="00C91C2E"/>
    <w:rsid w:val="00CB65AF"/>
    <w:rsid w:val="00CC52D7"/>
    <w:rsid w:val="00CE380C"/>
    <w:rsid w:val="00D0087B"/>
    <w:rsid w:val="00D32E98"/>
    <w:rsid w:val="00D410F6"/>
    <w:rsid w:val="00D97F40"/>
    <w:rsid w:val="00DA5EF8"/>
    <w:rsid w:val="00DE3F97"/>
    <w:rsid w:val="00E7521C"/>
    <w:rsid w:val="00E906A8"/>
    <w:rsid w:val="00E926D8"/>
    <w:rsid w:val="00EA0314"/>
    <w:rsid w:val="00EF75AC"/>
    <w:rsid w:val="00F7537D"/>
    <w:rsid w:val="00FA500E"/>
    <w:rsid w:val="00FC565B"/>
    <w:rsid w:val="00F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41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0" ma:contentTypeDescription="Create a new document." ma:contentTypeScope="" ma:versionID="31b26128614f181bde7596c0ee8f69fe">
  <xsd:schema xmlns:xsd="http://www.w3.org/2001/XMLSchema" xmlns:xs="http://www.w3.org/2001/XMLSchema" xmlns:p="http://schemas.microsoft.com/office/2006/metadata/properties" xmlns:ns3="dbce076e-665b-4b99-a052-f3d216fadbc6" xmlns:ns4="35e74fc4-9071-426e-b40a-38cd757ce233" targetNamespace="http://schemas.microsoft.com/office/2006/metadata/properties" ma:root="true" ma:fieldsID="bf613deeb3dca25f55c0139f1561addd" ns3:_="" ns4:_=""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A299C-3128-478A-9C38-F848614D3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2</cp:revision>
  <dcterms:created xsi:type="dcterms:W3CDTF">2021-03-13T16:18:00Z</dcterms:created>
  <dcterms:modified xsi:type="dcterms:W3CDTF">2021-03-13T16:18:00Z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